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2F" w:rsidRDefault="009B692F" w:rsidP="009B69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Н А Л И Т И Ч Е С К А Я     С</w:t>
      </w:r>
      <w:r w:rsidR="00C854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 Р А В К А</w:t>
      </w:r>
    </w:p>
    <w:p w:rsidR="00C85410" w:rsidRDefault="00FD2EAD" w:rsidP="00FD2EAD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2EAD">
        <w:rPr>
          <w:rFonts w:ascii="Times New Roman" w:hAnsi="Times New Roman" w:cs="Times New Roman"/>
          <w:b/>
          <w:bCs/>
          <w:sz w:val="28"/>
          <w:szCs w:val="28"/>
        </w:rPr>
        <w:t>по р</w:t>
      </w:r>
      <w:r w:rsidR="00053FC7" w:rsidRPr="00FD2EAD">
        <w:rPr>
          <w:rFonts w:ascii="Times New Roman" w:hAnsi="Times New Roman" w:cs="Times New Roman"/>
          <w:b/>
          <w:bCs/>
          <w:sz w:val="28"/>
          <w:szCs w:val="28"/>
        </w:rPr>
        <w:t>еализаци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53FC7" w:rsidRPr="00FD2EAD">
        <w:rPr>
          <w:rFonts w:ascii="Times New Roman" w:hAnsi="Times New Roman" w:cs="Times New Roman"/>
          <w:b/>
          <w:bCs/>
          <w:sz w:val="28"/>
          <w:szCs w:val="28"/>
        </w:rPr>
        <w:t xml:space="preserve"> профильного обуче</w:t>
      </w:r>
      <w:r w:rsidRPr="00FD2EAD">
        <w:rPr>
          <w:rFonts w:ascii="Times New Roman" w:hAnsi="Times New Roman" w:cs="Times New Roman"/>
          <w:b/>
          <w:bCs/>
          <w:sz w:val="28"/>
          <w:szCs w:val="28"/>
        </w:rPr>
        <w:t>ния</w:t>
      </w:r>
      <w:r w:rsidR="00C73D78">
        <w:rPr>
          <w:rFonts w:ascii="Times New Roman" w:hAnsi="Times New Roman" w:cs="Times New Roman"/>
          <w:b/>
          <w:bCs/>
          <w:sz w:val="28"/>
          <w:szCs w:val="28"/>
        </w:rPr>
        <w:t xml:space="preserve"> и предпрофильной подготовки</w:t>
      </w:r>
      <w:r w:rsidRPr="00FD2EAD">
        <w:rPr>
          <w:rFonts w:ascii="Times New Roman" w:hAnsi="Times New Roman" w:cs="Times New Roman"/>
          <w:b/>
          <w:bCs/>
          <w:sz w:val="28"/>
          <w:szCs w:val="28"/>
        </w:rPr>
        <w:t xml:space="preserve"> на старшей ступени обучения в </w:t>
      </w:r>
    </w:p>
    <w:p w:rsidR="00053FC7" w:rsidRPr="00FD2EAD" w:rsidRDefault="00FD2EAD" w:rsidP="00FD2EAD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EAD">
        <w:rPr>
          <w:rFonts w:ascii="Times New Roman" w:hAnsi="Times New Roman" w:cs="Times New Roman"/>
          <w:b/>
          <w:bCs/>
          <w:sz w:val="28"/>
          <w:szCs w:val="28"/>
        </w:rPr>
        <w:t>МАОУ-СОШ №</w:t>
      </w:r>
      <w:r w:rsidR="00C85410" w:rsidRPr="00C854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EAD">
        <w:rPr>
          <w:rFonts w:ascii="Times New Roman" w:hAnsi="Times New Roman" w:cs="Times New Roman"/>
          <w:b/>
          <w:bCs/>
          <w:sz w:val="28"/>
          <w:szCs w:val="28"/>
        </w:rPr>
        <w:t>11 им.</w:t>
      </w:r>
      <w:r w:rsidR="00C85410" w:rsidRPr="00C854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EAD">
        <w:rPr>
          <w:rFonts w:ascii="Times New Roman" w:hAnsi="Times New Roman" w:cs="Times New Roman"/>
          <w:b/>
          <w:bCs/>
          <w:sz w:val="28"/>
          <w:szCs w:val="28"/>
        </w:rPr>
        <w:t>В.В.</w:t>
      </w:r>
      <w:r w:rsidR="00C85410" w:rsidRPr="00C854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EAD">
        <w:rPr>
          <w:rFonts w:ascii="Times New Roman" w:hAnsi="Times New Roman" w:cs="Times New Roman"/>
          <w:b/>
          <w:bCs/>
          <w:sz w:val="28"/>
          <w:szCs w:val="28"/>
        </w:rPr>
        <w:t>Рассохина</w:t>
      </w:r>
    </w:p>
    <w:p w:rsidR="00A61A2C" w:rsidRDefault="00A61A2C" w:rsidP="00FD2EAD">
      <w:pPr>
        <w:pStyle w:val="a5"/>
        <w:spacing w:line="285" w:lineRule="atLeast"/>
        <w:textAlignment w:val="baseline"/>
        <w:rPr>
          <w:rFonts w:ascii="Helvetica" w:hAnsi="Helvetica"/>
          <w:color w:val="373737"/>
          <w:sz w:val="20"/>
        </w:rPr>
      </w:pPr>
      <w:r>
        <w:rPr>
          <w:rFonts w:ascii="Helvetica" w:hAnsi="Helvetica"/>
          <w:color w:val="373737"/>
          <w:sz w:val="29"/>
          <w:szCs w:val="29"/>
          <w:bdr w:val="none" w:sz="0" w:space="0" w:color="auto" w:frame="1"/>
        </w:rPr>
        <w:t>      </w:t>
      </w:r>
      <w:r>
        <w:rPr>
          <w:rStyle w:val="apple-converted-space"/>
          <w:rFonts w:ascii="Helvetica" w:hAnsi="Helvetica"/>
          <w:color w:val="373737"/>
          <w:sz w:val="29"/>
          <w:szCs w:val="29"/>
          <w:bdr w:val="none" w:sz="0" w:space="0" w:color="auto" w:frame="1"/>
        </w:rPr>
        <w:t> </w:t>
      </w:r>
    </w:p>
    <w:p w:rsidR="00FD2EAD" w:rsidRPr="00FD2EAD" w:rsidRDefault="00FD2EAD" w:rsidP="00FD2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В 2012-2013 учебном году педагогический коллектив продолжил работу по организации профильного обучения на старшей ступени обучения.</w:t>
      </w:r>
    </w:p>
    <w:p w:rsidR="00FD2EAD" w:rsidRPr="00FD2EAD" w:rsidRDefault="00FD2EAD" w:rsidP="00FD2E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 профориентационной работы в школе: осуществление системного влияния на процессы профессионального самоопределения учащихся, оказание им профориентационной поддержки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процессе выбора профиля обучения и сферы будущей профессиональной деятельности, оптимально соответствующей личностным особенностям, профессиональным склонностям и интересам и с учётом имеющихся общественных потребностей в специалистах различного профиля.     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каждой ступени школьного обучения реализовывались различные цели:</w:t>
      </w:r>
    </w:p>
    <w:p w:rsidR="00C73D78" w:rsidRDefault="00FD2EAD" w:rsidP="00FD2E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D2EAD" w:rsidRPr="00FD2EAD" w:rsidRDefault="00FD2EAD" w:rsidP="00FD2E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1.Начальная школа (1-4 кл.) - формирование представлений о мире профессий, о понимании роли труда в жизни человека через участие в различных видах деятельности;</w:t>
      </w:r>
    </w:p>
    <w:p w:rsidR="00C73D78" w:rsidRDefault="00FD2EAD" w:rsidP="00FD2E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D2EAD" w:rsidRPr="00FD2EAD" w:rsidRDefault="00FD2EAD" w:rsidP="00FD2E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2.Первая ступень основной школы (5-7 кл.) - развитие интересов и способностей, связанных с выбором профессии;</w:t>
      </w:r>
    </w:p>
    <w:p w:rsidR="00C73D78" w:rsidRDefault="00C73D78" w:rsidP="00FD2E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D2EAD" w:rsidRDefault="00FD2EAD" w:rsidP="00FD2E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3.Вторая ступень основной школы (8-9 кл.) - формирование профессиональной мотивации, готовности к самоанализу основных способностей и склонностей</w:t>
      </w:r>
      <w:r w:rsidR="00C020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02065" w:rsidRPr="00C02065" w:rsidRDefault="00C02065" w:rsidP="00C0206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65">
        <w:rPr>
          <w:rFonts w:ascii="Times New Roman" w:hAnsi="Times New Roman" w:cs="Times New Roman"/>
          <w:sz w:val="28"/>
          <w:szCs w:val="28"/>
        </w:rPr>
        <w:t>В 9 классах начинается  предпрофильная подготовка. Девятиклассникам на выбор были представлены 10 курсов по выбору: «Абсолютная грамотность», «Математика в экономике», Лингвистический анализ художественного текста Избранные вопросы математики Химия в задачах Физика вокруг нас «Человек и профессия».Расчет часов на курсы по выбору следующий:</w:t>
      </w:r>
    </w:p>
    <w:p w:rsidR="00C02065" w:rsidRPr="00C02065" w:rsidRDefault="00C02065" w:rsidP="00C0206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65">
        <w:rPr>
          <w:rFonts w:ascii="Times New Roman" w:hAnsi="Times New Roman" w:cs="Times New Roman"/>
          <w:sz w:val="28"/>
          <w:szCs w:val="28"/>
        </w:rPr>
        <w:t xml:space="preserve">   3 класса  x 2 группы х 2 часа = 12 часов:</w:t>
      </w:r>
    </w:p>
    <w:p w:rsidR="00C02065" w:rsidRPr="00C02065" w:rsidRDefault="00C02065" w:rsidP="00C0206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65">
        <w:rPr>
          <w:rFonts w:ascii="Times New Roman" w:hAnsi="Times New Roman" w:cs="Times New Roman"/>
          <w:sz w:val="28"/>
          <w:szCs w:val="28"/>
        </w:rPr>
        <w:t xml:space="preserve">   - предметные курсы – 7 часов;</w:t>
      </w:r>
    </w:p>
    <w:p w:rsidR="00C02065" w:rsidRPr="00C02065" w:rsidRDefault="00C02065" w:rsidP="00C0206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65">
        <w:rPr>
          <w:rFonts w:ascii="Times New Roman" w:hAnsi="Times New Roman" w:cs="Times New Roman"/>
          <w:sz w:val="28"/>
          <w:szCs w:val="28"/>
        </w:rPr>
        <w:t xml:space="preserve">   - ориентационные курсы – 5 часов.</w:t>
      </w:r>
    </w:p>
    <w:p w:rsidR="00C02065" w:rsidRPr="00C02065" w:rsidRDefault="00C02065" w:rsidP="00C0206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65">
        <w:rPr>
          <w:rFonts w:ascii="Times New Roman" w:hAnsi="Times New Roman" w:cs="Times New Roman"/>
          <w:sz w:val="28"/>
          <w:szCs w:val="28"/>
        </w:rPr>
        <w:t xml:space="preserve"> Предметные курсы направлены на расширение и углубление знаний учащихся по предмету. Ориентационные курсы направлены для организации занятий, способствующих самоопределению учащихся относительно профиля обучения в старшей школе.</w:t>
      </w:r>
    </w:p>
    <w:p w:rsidR="00C73D78" w:rsidRDefault="00C02065" w:rsidP="00C0206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020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2EAD"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D2EAD" w:rsidRPr="00FD2EAD" w:rsidRDefault="00FD2EAD" w:rsidP="00C0206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4.Старшие классы (10-11 кл.) - формирование ценностно-смысловой стороны самоопределения, определение профессиональных планов и намерений учащихся, развитие способностей через углублённое изучение отдельных предметов;</w:t>
      </w:r>
    </w:p>
    <w:p w:rsidR="00FD2EAD" w:rsidRPr="00FD2EAD" w:rsidRDefault="00FD2EAD" w:rsidP="00FD2E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AD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организации профильных классов</w:t>
      </w:r>
    </w:p>
    <w:p w:rsidR="00FD2EAD" w:rsidRPr="00FD2EAD" w:rsidRDefault="00FD2EAD" w:rsidP="00FD2E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AD">
        <w:rPr>
          <w:rFonts w:ascii="Times New Roman" w:hAnsi="Times New Roman" w:cs="Times New Roman"/>
          <w:b/>
          <w:sz w:val="28"/>
          <w:szCs w:val="28"/>
        </w:rPr>
        <w:t xml:space="preserve"> на старших ступенях обучения.</w:t>
      </w:r>
    </w:p>
    <w:p w:rsidR="00FD2EAD" w:rsidRPr="00FD2EAD" w:rsidRDefault="00FD2EAD" w:rsidP="00FD2E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0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D2EAD" w:rsidRPr="00FD2EAD" w:rsidRDefault="00FD2EAD" w:rsidP="00C73D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2EAD">
        <w:rPr>
          <w:rFonts w:ascii="Times New Roman" w:hAnsi="Times New Roman" w:cs="Times New Roman"/>
          <w:sz w:val="28"/>
          <w:szCs w:val="28"/>
        </w:rPr>
        <w:t>Концепция профильного обучения школа - это модель внутришкольной профилизации (на собственных ресурсах), при которой через систему урочной деятельности даются академические знания с учетом государственных стандартов.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   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В 2012-2013 уч.году 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профориентационная работа 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по сл</w:t>
      </w:r>
      <w:r w:rsidR="00A26C4B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едую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щим направлениям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-психолого-педагогическое сопровождение учащихся, направленное на выявление и развитие способностей, талантов учащихся, на их успешное личностное и профессиональное самоопределение;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-профессиональная диагностика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учащихся;</w:t>
      </w:r>
    </w:p>
    <w:p w:rsidR="00FD2EAD" w:rsidRPr="00FD2EAD" w:rsidRDefault="00C73D78" w:rsidP="00C73D78">
      <w:pPr>
        <w:spacing w:after="0" w:line="24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FD2EAD"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-профессиональное просвещение учащихся;</w:t>
      </w:r>
    </w:p>
    <w:p w:rsidR="00FD2EAD" w:rsidRPr="00FD2EAD" w:rsidRDefault="00C73D78" w:rsidP="00C73D78">
      <w:pPr>
        <w:spacing w:after="0" w:line="240" w:lineRule="auto"/>
        <w:ind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FD2EAD"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-профессиональное консультирование учащихся;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-развитие ценностно-смысловой сферы личности школьников, формирование у учащихся чувства долга и ответственности;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Содержание профориентационной работы в школе в 2012-2013 учебном году включало в себя следующие разделы: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Организационно-методическая работа: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продолжена работа по оформлению кабинета технологии  и стендов по профориентации</w:t>
      </w:r>
    </w:p>
    <w:p w:rsidR="00FD2EAD" w:rsidRPr="004126A6" w:rsidRDefault="004126A6" w:rsidP="00C73D78">
      <w:pPr>
        <w:spacing w:after="0" w:line="240" w:lineRule="auto"/>
        <w:ind w:hanging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</w:t>
      </w:r>
      <w:r w:rsidR="00FD2EAD" w:rsidRPr="00412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="00FD2EAD"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продолжена работа по созданию банка методических материалов по профориентации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Работа с педагогическими кадрами</w:t>
      </w:r>
    </w:p>
    <w:p w:rsidR="00FD2EAD" w:rsidRPr="004126A6" w:rsidRDefault="00FD2EAD" w:rsidP="00C73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</w:rPr>
        <w:t xml:space="preserve">Кадровое обеспечение образовательного процесса также является важным моментом и условием профилизации. Работу в профильных классах и классах предпрофильной подготовки осуществляют учителя первой и высшей квалификационной категории. 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</w:rPr>
        <w:tab/>
      </w: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организована работа с классными руководителями (включение в воспитательные планы профориентационного блока,8-11 кл.)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-взаимодействие и сотрудничество с учителями по подготовке учащихся к школьным и муниципальным  конкурсам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-оказание помощи классным руководителям в подборе материала для подготовки к классным часам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Работа с родителями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-</w:t>
      </w: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привлечение родителей к участию в проведению экскурсий, классных часов, проектной деятельности ( в рамках школьной недели по профориентации: проведён конкурс эссе среди учащихся 8-х классов «Семейный проект. «Профессия моих родителей», с фотопрезентацией»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-проведены     </w:t>
      </w:r>
      <w:r w:rsidRPr="004126A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индивидуальные и групповые консультации для родителей по профессиональному выбору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-для родителей в рамках родительских собраний проведены презентации представителями колледжей и ВУЗов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4.Работа с учащимися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126A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 начальной ступени: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-проведены классные часы «Мир профессий»</w:t>
      </w:r>
    </w:p>
    <w:p w:rsidR="00FD2EAD" w:rsidRPr="004126A6" w:rsidRDefault="00FD2EAD" w:rsidP="00C73D78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-проведён школьный конкурс эссе «Семейный проект. «Профессия моих родителей» (с фотопрезентацией)»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 основной и старшей ступени</w:t>
      </w: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FD2EAD" w:rsidRPr="004126A6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12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проведены классные часы «В мире профессий» (5-11 кл.), </w:t>
      </w:r>
    </w:p>
    <w:p w:rsidR="00FD2EAD" w:rsidRPr="00C73D78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-на базе школы были проведены презентации НПО №11, №5, АКСУСИТ,колледжа при КУБГУ, и АСПИ</w:t>
      </w:r>
      <w:r w:rsidRPr="00C73D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4126A6">
        <w:rPr>
          <w:rFonts w:ascii="Times New Roman" w:hAnsi="Times New Roman" w:cs="Times New Roman"/>
          <w:sz w:val="28"/>
          <w:szCs w:val="28"/>
        </w:rPr>
        <w:t xml:space="preserve"> Одним из аспектов просветительской работы школьной библиотеки является оформление выставок и проведение бесед  для учащихся. По данной тематике их было несколько: «Профессии нашего  города»,  «Все профессии важны, все профессии  нужны», «Разговор о профессии».  По данным темам так же проведены библиотечные уроки и составлены презентации и буклеты. Цель данных мероприятий: помочь читателям найти необходимую информацию об учебных заведениях города и края , подготовиться к экзаменам, выбрать профессию по душе. Одним из разделов работы школьной библиотеки по профориентации - это работа с педагогами, классными руководителями. Участвуя в краевом форуме «Сотвори себя сам»  для выпускников были сформированы  пакеты  документов об учебных заведениях края.                                                                                                                                                                    </w:t>
      </w:r>
      <w:r w:rsidRPr="004126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библиотекарь Чуйко Д.Н.</w:t>
      </w:r>
      <w:r w:rsidRPr="004126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организовала  выставку рисунков « Все профессии важны, все профессии нужны», в которой приняли участие учащиеся 1-7-х классов.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практике работы школы применялись следующие формы работы по профессиональной ориентации: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1.Индивидуальные формы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(беседа, консультация, диагностика)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2.Групповые формы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(беседы, игры, тренинги, диагностика)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3.Массовые формы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(посещение Дней открытых дверей, выставок, экскурсий, презентаций)</w:t>
      </w:r>
    </w:p>
    <w:p w:rsidR="00FD2EAD" w:rsidRPr="00FD2EAD" w:rsidRDefault="00FD2EAD" w:rsidP="00C73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EAD" w:rsidRPr="00FD2EAD" w:rsidRDefault="00FD2EAD" w:rsidP="00C73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С целью выявления степени удовлетворенности выбранным профилем в школе среди учащихся 10-11 классов проводилось анкетирование, которое дало следующие результаты: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49"/>
        <w:gridCol w:w="2447"/>
        <w:gridCol w:w="2449"/>
        <w:gridCol w:w="2447"/>
      </w:tblGrid>
      <w:tr w:rsidR="00FD2EAD" w:rsidRPr="00FD2EAD" w:rsidTr="00C73D78">
        <w:trPr>
          <w:trHeight w:val="208"/>
        </w:trPr>
        <w:tc>
          <w:tcPr>
            <w:tcW w:w="2449" w:type="dxa"/>
          </w:tcPr>
          <w:p w:rsidR="00FD2EAD" w:rsidRPr="00FD2EAD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</w:tcPr>
          <w:p w:rsidR="00FD2EAD" w:rsidRPr="00FD2EAD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2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11-а</w:t>
            </w:r>
          </w:p>
        </w:tc>
        <w:tc>
          <w:tcPr>
            <w:tcW w:w="2449" w:type="dxa"/>
          </w:tcPr>
          <w:p w:rsidR="00FD2EAD" w:rsidRPr="00FD2EAD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2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11-б</w:t>
            </w:r>
          </w:p>
        </w:tc>
        <w:tc>
          <w:tcPr>
            <w:tcW w:w="2447" w:type="dxa"/>
          </w:tcPr>
          <w:p w:rsidR="00FD2EAD" w:rsidRPr="00FD2EAD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2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10-а</w:t>
            </w:r>
          </w:p>
        </w:tc>
      </w:tr>
      <w:tr w:rsidR="00FD2EAD" w:rsidRPr="00FD2EAD" w:rsidTr="00C73D78">
        <w:trPr>
          <w:trHeight w:val="208"/>
        </w:trPr>
        <w:tc>
          <w:tcPr>
            <w:tcW w:w="2449" w:type="dxa"/>
          </w:tcPr>
          <w:p w:rsidR="00FD2EAD" w:rsidRPr="00C73D78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удовлетворены выбранным </w:t>
            </w:r>
            <w:r w:rsidRPr="00C73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профилем</w:t>
            </w:r>
          </w:p>
        </w:tc>
        <w:tc>
          <w:tcPr>
            <w:tcW w:w="2447" w:type="dxa"/>
          </w:tcPr>
          <w:p w:rsidR="00FD2EAD" w:rsidRPr="00C73D78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D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49" w:type="dxa"/>
          </w:tcPr>
          <w:p w:rsidR="00FD2EAD" w:rsidRPr="00C73D78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D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7" w:type="dxa"/>
          </w:tcPr>
          <w:p w:rsidR="00FD2EAD" w:rsidRPr="00C73D78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D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FD2EAD" w:rsidRPr="00FD2EAD" w:rsidTr="00C73D78">
        <w:trPr>
          <w:trHeight w:val="208"/>
        </w:trPr>
        <w:tc>
          <w:tcPr>
            <w:tcW w:w="2449" w:type="dxa"/>
          </w:tcPr>
          <w:p w:rsidR="00FD2EAD" w:rsidRPr="00C73D78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3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 удовлетворены, хотели бы поменять</w:t>
            </w:r>
          </w:p>
        </w:tc>
        <w:tc>
          <w:tcPr>
            <w:tcW w:w="2447" w:type="dxa"/>
          </w:tcPr>
          <w:p w:rsidR="00FD2EAD" w:rsidRPr="00C73D78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D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49" w:type="dxa"/>
          </w:tcPr>
          <w:p w:rsidR="00FD2EAD" w:rsidRPr="00C73D78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D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47" w:type="dxa"/>
          </w:tcPr>
          <w:p w:rsidR="00FD2EAD" w:rsidRPr="00C73D78" w:rsidRDefault="00FD2EAD" w:rsidP="00C7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3D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FD2EAD" w:rsidRPr="00FD2EAD" w:rsidRDefault="00FD2EAD" w:rsidP="00C73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EAD" w:rsidRPr="00FD2EAD" w:rsidRDefault="00FD2EAD" w:rsidP="00C73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EAD" w:rsidRPr="00FD2EAD" w:rsidRDefault="00FD2EAD" w:rsidP="00C73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9225" cy="1828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2EAD" w:rsidRPr="00FD2EAD" w:rsidRDefault="00FD2EAD" w:rsidP="00C73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Данные результаты говорят об осознанном выборе, который был сделан учащимися при поступлении в тот или иной профильный класс. связано это прежде всего с той целенаправленной работой, которая ведется в основной школе (в частности в 8-9-х классах) по профориентации, предварительному самоопределению в отношении профилирующего направления собственной будущей деятельности и выбора профиля обучения в 10-м классе.</w:t>
      </w:r>
    </w:p>
    <w:p w:rsidR="00FD2EAD" w:rsidRDefault="00FD2EAD" w:rsidP="00C73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. На этапе предпрофильной подготовки в 9-х классах были введены ориентационные и предметные курсы, воплощающие идею сквозных программ. Цель таких курсов - самоопределение личности в выборе способа получения дальнейшего образования, профиля обучения. Ориентационные курсы - «Человек и профессия», «Компьютерная анимация», «Основы журналистики», «Черчение», «Международное гуманитарное право» - создают базу определения учащимися своего места в мире профессий. Введение таких курсов стало возможно за счет часов образовательной области «Технология». Предметные курсы углубляют отдельные темы базовых общеобразовательных программ: «Абсолютная грамотность», «Математика в экономике», «Школа юного переводчика», «Физика вокруг нас», «Секреты стилистики». Программы курсов рассчитаны на 17 часов. Достижения учащихся в области предметных и ориентационных курсов оценивались по зачетной системе.</w:t>
      </w:r>
    </w:p>
    <w:p w:rsidR="00FD2EAD" w:rsidRPr="00FD2EAD" w:rsidRDefault="00FD2EAD" w:rsidP="00C73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EAD">
        <w:rPr>
          <w:rFonts w:ascii="Times New Roman" w:hAnsi="Times New Roman" w:cs="Times New Roman"/>
          <w:b/>
          <w:i/>
          <w:sz w:val="28"/>
          <w:szCs w:val="28"/>
        </w:rPr>
        <w:t>Мониторинг организации предпрофильной подготовки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Важным вопросом стало отслеживание результатов работы по следующим направлениям: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рассмотрение учебного плана, рабочих программ;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«круглый стол» по реализации программ предпрофильной подготовки по итогам полугодия;- выявление факторов, характеризующих особенности участников эксперимента;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оценка состояния здоровья учащихся;</w:t>
      </w:r>
    </w:p>
    <w:p w:rsid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оценка учебной и внеучебной нагрузки;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EAD">
        <w:rPr>
          <w:rFonts w:ascii="Times New Roman" w:hAnsi="Times New Roman" w:cs="Times New Roman"/>
          <w:b/>
          <w:i/>
          <w:sz w:val="28"/>
          <w:szCs w:val="28"/>
        </w:rPr>
        <w:t>Мониторинг учебных достижений обучаемых.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 xml:space="preserve">Внутришкольное инспектирование уровня учебных достижений обучаемых проводилось в форме текущего, промежуточного, итогового контроля, промежуточной и государственной (итоговой) аттестации. 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Были предусмотрены дополнительные индивидуальные показатели образовательных достижений учащихся, позволяющие оценить более полно уровень подготовленности к продолжению образования по выбранному профилю обучения на старшей ступени.</w:t>
      </w:r>
      <w:r w:rsidRPr="00FD2EAD">
        <w:rPr>
          <w:rFonts w:ascii="Times New Roman" w:hAnsi="Times New Roman" w:cs="Times New Roman"/>
          <w:sz w:val="28"/>
          <w:szCs w:val="28"/>
        </w:rPr>
        <w:br/>
        <w:t>В этом отношении используется не один год комплексная модель индивидуальной накопительной оценки, индивидуального портфеля учебных достижений - «портфолио», состоящий из трех разделов: «раздел документов»+«раздел работ»+«раздел отзывов».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Введение портфолио было нацелено на помощь в решении важных педагогических задач: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-поддерживать высокую учебную мотивацию школьников;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поощрять их активность и самостоятельность, расширять возможности обучения и самообучения;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развивать навыки рефлексивной и оценочной (самооценочной) деятельности учащихся;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формировать умение учиться - ставить цели, планировать и организовывать собственную деятельность;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закладывать дополнительные предпосылки и возможности для успешной социализации.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Преимущества портфолио: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1. В отличие от традиционного подхода, который разделяет преподавание, учение и оценивание, портфолио органически интегрирует эти три составляющие образовательного процесса.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2. Позволяет объединить количественную и качественную оценку способностей учащегося посредством анализа разнообразных продуктов учебно-познавательной деятельности.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3. Поощряется не только оценка, но и самооценка, а также самоанализ и самоконтроль учащегося.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4. Направлено на сотрудничество учителя и учащегося с целью оценки достижений, приложенных усилий и прогресса в обучении.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5. Позволяет уйти от жесткой системы оценивания к гибким условиям альтернативной оценки.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Портфолио в нашей школе ведется  с 2005 года, и тем не менее до сих пор существует ряд недостатков: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1. У учащихся недостаточно развита мотивация достижений, имеются трудности в вопросах целеполагания, самостоятельного планирования и организации собственной учебной деятельности, умения систематизировать и анализировать собственный материал и опыт.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 xml:space="preserve">2. Неподготовленность родителей к осознанию важности и значимости портфолио как документа, позволяющего подтвердить уровень имеющихся </w:t>
      </w:r>
      <w:r w:rsidRPr="00FD2EAD">
        <w:rPr>
          <w:rFonts w:ascii="Times New Roman" w:hAnsi="Times New Roman" w:cs="Times New Roman"/>
          <w:sz w:val="28"/>
          <w:szCs w:val="28"/>
        </w:rPr>
        <w:lastRenderedPageBreak/>
        <w:t>знаний учащихся и сделать правильный выбор дальнейшего профиля обучения.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 xml:space="preserve">Практика показала, что некоторым учащимся за период 9-го класса весьма проблематично набрать портфолио., если начать работать над ним только в 9 классе. 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 xml:space="preserve">Следует отметить, что ведение портфолио в  некоторых случаях носило в основном формальный характер вследствие недостаточной работы классных руководителей, непонимания всей значимости и необходимости ведения этого документа учащимися, пассивности со стороны родителей и методического ВШК. Достижения, представленные учащимися в портфолио, низкого уровня или вообще отсутствуют. Причинами являются низкая мотивация большей части девятиклассников к учебной и определенным видам познавательной деятельности, их слабая творческая активность, недостаточный уровень самооценки результатов личных достижений, неготовность к самомониторингу и рефлексии выпускников основной школы. Опыт ведения портфолио показал необходимость усовершенствования структуры «портфеля ученика», решения вопроса о выдаче итогового документа по портфолио. </w:t>
      </w:r>
    </w:p>
    <w:p w:rsid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EAD">
        <w:rPr>
          <w:rFonts w:ascii="Times New Roman" w:hAnsi="Times New Roman" w:cs="Times New Roman"/>
          <w:b/>
          <w:i/>
          <w:sz w:val="28"/>
          <w:szCs w:val="28"/>
        </w:rPr>
        <w:t>Комплектование 10-х  профильных  классов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В течение 2012-2013 учебного года проводилось анкетирование девятиклассников по выбору дальнейшего пути обучения и выбору профиля. По итогам мониторинга образовательных запросов учащихся 9-х классов и их родителей было заявлено открытие 1 класса: социально-экономического профиля. Продолжить обучение в заявленном профильном классе изъявили желание 29 выпускников основной школы. Поэтому данные учащиеся сдавали экзамены по выбору в новой форме в соответствии с заявленным профилем.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Работа по формированию структуры профильного обучения в школе сопровождается решением задач методического обеспечения учебного процесса. Необходимо выделить главные проблемы, связанные с методическим сопровождением профильного обучения и обозначить пути их решения.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1. Проблема программного обеспечения учебного плана.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Это проблема, без решения которой нельзя утверждать, что в школе осуществляется качественное профильное обучение. Это прежде всего касается программного обеспечения спецкурсов и элективных курсов, они имеются в очень незначительном количестве и требуют определенной доработки. Следовательно, решать эту проблему должна сама школа силами учителей. На сегодняшний день решение проблемы – создание программ обучения 2 вида.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2. Обеспечение учебной литературой  элективных курсов.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 xml:space="preserve">На настоящий момент учебных пособий по элективным курсам не имеется. Практика преподавания элективных курсов показывает, что учителю приходится использовать до 5-6 различных учебных пособий для </w:t>
      </w:r>
      <w:r w:rsidRPr="00FD2EAD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 учащихся. Очевидно и другое, что организация обучения только по конспектам, без самостоятельной работы учащихся с учебной литературой не дает желаемого результата, если не сказать больше - такое обучение дефектно.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Возможные пути решения этой проблемы: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 xml:space="preserve">- разработка учебно-методических пособий учителями-предметниками. Эти пособия могут содержать  опорные конспекты по теории, наиболее типовые примеры с решениями, задания для самостоятельной работы учащихся, тестовые материалы. </w:t>
      </w:r>
    </w:p>
    <w:p w:rsid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2E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Анализ работы по профориентации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FD2E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учащихся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D2E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в 2012-2013 учебном году показывает: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1.Продолжена работа по созданию комплексной системы профориентации в школе как специально организованного сопровождения профессионального и личностного самоопределения учащихся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2.Создаётся банк данных по изучению личности школьников, их ценностных ориентиров, интересов, склонностей, мотивов и потребностей. Ведь все профориентационные воздействия должны быть направлены прежде всего на всестороннее развитие личности учащихся.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3.Анкетирование выявило повышение ключевых и социальных компетенций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учащихся, их трудовой мотивации, потребности в обоснованном выборе профессии. Опрос показал увеличение числа школьников, имеющих обоснованный профессиональный план,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является одним из основных критериев эффективности профориентационной работы.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4.Следует признать, что практика так называемых «Семейных проектов» и награждение родителей вместе с детьми за творческие проекты повышает мотивацию родителей для сотрудничества со школой и является перспективным ресурсом в работе с родителями.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6.Следует также признать, что формирование у подростка внутренней готовности к осознанному и самостоятельному планированию и реализации своих профессиональных планов и интересов происходит только на основе личностных качеств и жизненных ценностей. Поэтому школа должна создать условия для развития способностей, трудовой мотивации и ценностно-смысловой сферы личности учащихся. Целесообразно проведение классных часов </w:t>
      </w:r>
      <w:r w:rsidRPr="00FD2EA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«Уроки самоопределения». 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7. Выявлены проблемные зоны: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отсутствие преемственности в профориентационной работе между различными ступенями обучения в школе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-слабое просвещение родителей в области самоопределения детей и выбора профессии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-недостаточная мотивация классных руководителей в профориентационной работе с учащимися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2E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-более 90% выпускников школы ориентированы на поступление в ВУЗы, в то время как рынок труда испытывает острую потребность в рабочих кадрах и специалистах среднего звена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b/>
          <w:sz w:val="28"/>
          <w:szCs w:val="28"/>
        </w:rPr>
        <w:lastRenderedPageBreak/>
        <w:t>Поэтому  приоритетными задачами  для нас остаются следующие:</w:t>
      </w:r>
      <w:r w:rsidRPr="00FD2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EAD" w:rsidRPr="00FD2EAD" w:rsidRDefault="00FD2EAD" w:rsidP="00C73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Сформировать готовность у обучающихся 8-9-х классов к принятию решения о выборе индивидуального маршрута в образовательном пространстве старшей профильной школы или профессионального учебного заведения.</w:t>
      </w:r>
    </w:p>
    <w:p w:rsidR="00FD2EAD" w:rsidRPr="00FD2EAD" w:rsidRDefault="00FD2EAD" w:rsidP="00C73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Организовать деятельность по оказанию обучающимся психолого-педагогической поддержки в проектировании вариантов продолжения обучения в старшей школе, в учреждениях профессионального образования;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Сформировать у обучающихся общеобразовательные навыки, необходимые для дальнейшего жизненного, профессионального и социального становления</w:t>
      </w:r>
    </w:p>
    <w:p w:rsidR="00FD2EAD" w:rsidRPr="00FD2EAD" w:rsidRDefault="00FD2EAD" w:rsidP="00C73D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Проведенный анализ организации предпрофильной подготовки на II ступени обучения и профильного обучения в 10-11-х классе в школе  в 2012-2013 учебном году позволяет считать работу школы удовлетворительной и сделать следующие выводы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1. Поставленные цели и задачи организации предпрофильной подготовки в школе II ступени и профильного обучения в 10-11-м классах в 2012-2013 учебном году в основном выполнены.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2. Уровень обученности во всех классах соответствует прогнозируемому, что свидетельствует о выполнении следующих психолого-педагогических условий: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соответствие процесса обучения функциональным и психологическим возможностям и возрастным особенностям учащихся;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личностно-ориентированного взаимодействия взрослых и детей;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- создание образовательной среды, способствующей познавательному развитию ребенка.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3. Западающим звеном учебной деятельности в классах предпрофильной подготовки является качественный показатель успеваемости.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4. Внедрение портфолио как новой формы оценивания требует серьезной доработки: систематической работы по повышению квалификации учителей, решения проблемы учебного времени, развития у учащихся мотивации достижений, умения самостоятельного планирования и организации собственной учебной деятельности, систематизировать и анализировать собственный материал и опыт, активного привлечения родителей.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Таким образом, необходимость перехода старшей ступени на профильное обучение очевидна. При этом важно организовать: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1. Компетентностно-ориентированный образовательный процесс в системе предпрофильной подготовки.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1.1. Информационную поддержку педагогов  через Интернет или дистанционное обучение;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1.2. Изучение микросоциума, выявление профессиональных потребностей обучающихся, установление связи с Центром занятости населения.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1.3. Прогнозирование развития профильного обучения.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lastRenderedPageBreak/>
        <w:t>1.4. Педагогический мониторинг состояния и результатов профильного обучения.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2. Учителям-предметникам усилить личностно-ориентированную направленность образовательного процесса, вести непрерывную работу по повышению качества образования школьников.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3. Классным руководителям классов предпрофильной подготовки и профильного обучения ориентировать внеклассную работу на развитие образовательных потребностей учащихся, формирование положительной мотивации к обучению.</w:t>
      </w:r>
    </w:p>
    <w:p w:rsidR="00FD2EAD" w:rsidRPr="00FD2EAD" w:rsidRDefault="00FD2EAD" w:rsidP="00C7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AD">
        <w:rPr>
          <w:rFonts w:ascii="Times New Roman" w:hAnsi="Times New Roman" w:cs="Times New Roman"/>
          <w:sz w:val="28"/>
          <w:szCs w:val="28"/>
        </w:rPr>
        <w:t>4. Для достижения  вышеуказанных целей и задач необходимо принимать активное участие в днях открытых дверей «Семья и школа –навстречу друг другу»</w:t>
      </w:r>
      <w:r w:rsidR="00C02065">
        <w:rPr>
          <w:rFonts w:ascii="Times New Roman" w:hAnsi="Times New Roman" w:cs="Times New Roman"/>
          <w:sz w:val="28"/>
          <w:szCs w:val="28"/>
        </w:rPr>
        <w:t>.</w:t>
      </w:r>
      <w:r w:rsidRPr="00FD2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EAD" w:rsidRPr="00FD2EAD" w:rsidRDefault="00FD2EAD" w:rsidP="00C73D78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Default="00FD2EAD" w:rsidP="00C73D78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3D78" w:rsidRPr="00FD2EAD" w:rsidRDefault="00C73D78" w:rsidP="00C73D78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Зам.директора по УР                                            К.Г.Сапелкина</w:t>
      </w:r>
    </w:p>
    <w:p w:rsidR="00FD2EAD" w:rsidRPr="00FD2EAD" w:rsidRDefault="00FD2EAD" w:rsidP="00C73D78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Pr="00FD2EAD" w:rsidRDefault="00FD2EAD" w:rsidP="00C73D78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Pr="00FD2EAD" w:rsidRDefault="00FD2EAD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Pr="00FD2EAD" w:rsidRDefault="00FD2EAD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Pr="00FD2EAD" w:rsidRDefault="00FD2EAD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Pr="00FD2EAD" w:rsidRDefault="00FD2EAD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Pr="00FD2EAD" w:rsidRDefault="00FD2EAD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Pr="00FD2EAD" w:rsidRDefault="00FD2EAD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Pr="00FD2EAD" w:rsidRDefault="00FD2EAD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Pr="00FD2EAD" w:rsidRDefault="00FD2EAD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Pr="00FD2EAD" w:rsidRDefault="00FD2EAD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2EAD" w:rsidRDefault="00FD2EAD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3D78" w:rsidRDefault="00C73D78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3D78" w:rsidRDefault="00C73D78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3D78" w:rsidRDefault="00C73D78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3D78" w:rsidRDefault="00C73D78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3D78" w:rsidRDefault="00C73D78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3D78" w:rsidRDefault="00C73D78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3D78" w:rsidRDefault="00C73D78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3D78" w:rsidRDefault="00C73D78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3D78" w:rsidRDefault="00C73D78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3D78" w:rsidRDefault="00C73D78" w:rsidP="00A61A2C">
      <w:pPr>
        <w:shd w:val="clear" w:color="auto" w:fill="FFFFFF"/>
        <w:spacing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73D78" w:rsidSect="00C73D7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3FC7"/>
    <w:rsid w:val="0004215B"/>
    <w:rsid w:val="00053FC7"/>
    <w:rsid w:val="000A7E93"/>
    <w:rsid w:val="00327127"/>
    <w:rsid w:val="004126A6"/>
    <w:rsid w:val="004263B7"/>
    <w:rsid w:val="0045668D"/>
    <w:rsid w:val="005E0D7E"/>
    <w:rsid w:val="00610BDB"/>
    <w:rsid w:val="0073607A"/>
    <w:rsid w:val="00793F16"/>
    <w:rsid w:val="009B692F"/>
    <w:rsid w:val="009E3CCE"/>
    <w:rsid w:val="00A07EFA"/>
    <w:rsid w:val="00A26C4B"/>
    <w:rsid w:val="00A61A2C"/>
    <w:rsid w:val="00C02065"/>
    <w:rsid w:val="00C73D78"/>
    <w:rsid w:val="00C85410"/>
    <w:rsid w:val="00FD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3FC7"/>
  </w:style>
  <w:style w:type="paragraph" w:styleId="a3">
    <w:name w:val="Balloon Text"/>
    <w:basedOn w:val="a"/>
    <w:link w:val="a4"/>
    <w:uiPriority w:val="99"/>
    <w:semiHidden/>
    <w:unhideWhenUsed/>
    <w:rsid w:val="0005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FC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61A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61A2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555555555555455E-2"/>
          <c:y val="9.890109890110034E-2"/>
          <c:w val="0.65412186379929083"/>
          <c:h val="0.6318681318681318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социально-экономический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химико-физический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общеобразовательный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гуманитарный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универсальный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1">
                  <c:v>1</c:v>
                </c:pt>
                <c:pt idx="2">
                  <c:v>1</c:v>
                </c:pt>
              </c:numCache>
            </c:numRef>
          </c:val>
        </c:ser>
        <c:gapDepth val="0"/>
        <c:shape val="cylinder"/>
        <c:axId val="78113024"/>
        <c:axId val="78520320"/>
        <c:axId val="0"/>
      </c:bar3DChart>
      <c:catAx>
        <c:axId val="781130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520320"/>
        <c:crosses val="autoZero"/>
        <c:auto val="1"/>
        <c:lblAlgn val="ctr"/>
        <c:lblOffset val="100"/>
        <c:tickLblSkip val="1"/>
        <c:tickMarkSkip val="1"/>
      </c:catAx>
      <c:valAx>
        <c:axId val="785203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1130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939068100359306"/>
          <c:y val="0.23626373626373626"/>
          <c:w val="0.26344086021505814"/>
          <c:h val="0.5274725274725274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044609665427496E-2"/>
          <c:y val="8.241758241758243E-2"/>
          <c:w val="0.62081784386617755"/>
          <c:h val="0.730769230769230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удовлетворены выбранным профилем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3"/>
                <c:pt idx="0">
                  <c:v>11-а</c:v>
                </c:pt>
                <c:pt idx="1">
                  <c:v>11-б</c:v>
                </c:pt>
                <c:pt idx="2">
                  <c:v>10-а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15</c:v>
                </c:pt>
                <c:pt idx="1">
                  <c:v>11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удовлетворены, хотели бы поменять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3"/>
                <c:pt idx="0">
                  <c:v>11-а</c:v>
                </c:pt>
                <c:pt idx="1">
                  <c:v>11-б</c:v>
                </c:pt>
                <c:pt idx="2">
                  <c:v>10-а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</c:ser>
        <c:gapDepth val="0"/>
        <c:shape val="box"/>
        <c:axId val="78451072"/>
        <c:axId val="78452608"/>
        <c:axId val="0"/>
      </c:bar3DChart>
      <c:catAx>
        <c:axId val="784510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452608"/>
        <c:crosses val="autoZero"/>
        <c:auto val="1"/>
        <c:lblAlgn val="ctr"/>
        <c:lblOffset val="100"/>
        <c:tickLblSkip val="1"/>
        <c:tickMarkSkip val="1"/>
      </c:catAx>
      <c:valAx>
        <c:axId val="784526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4510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9330855018588033"/>
          <c:y val="0.31868131868131866"/>
          <c:w val="0.29925650557620831"/>
          <c:h val="0.3681318681318683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8</cp:revision>
  <cp:lastPrinted>2013-10-09T14:02:00Z</cp:lastPrinted>
  <dcterms:created xsi:type="dcterms:W3CDTF">2013-08-06T20:40:00Z</dcterms:created>
  <dcterms:modified xsi:type="dcterms:W3CDTF">2013-11-25T11:52:00Z</dcterms:modified>
</cp:coreProperties>
</file>